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06F10" w14:textId="77F3BCD1" w:rsidR="00533CBB" w:rsidRPr="00642DF9" w:rsidRDefault="00901D64" w:rsidP="00C504D8">
      <w:pPr>
        <w:ind w:right="57"/>
        <w:mirrorIndents/>
        <w:jc w:val="both"/>
        <w:rPr>
          <w:sz w:val="21"/>
          <w:szCs w:val="21"/>
        </w:rPr>
      </w:pPr>
      <w:r w:rsidRPr="00642DF9">
        <w:rPr>
          <w:sz w:val="21"/>
          <w:szCs w:val="21"/>
        </w:rPr>
        <w:t>Padova,</w:t>
      </w:r>
      <w:r w:rsidR="00ED0714" w:rsidRPr="00642DF9">
        <w:rPr>
          <w:sz w:val="21"/>
          <w:szCs w:val="21"/>
        </w:rPr>
        <w:t xml:space="preserve"> </w:t>
      </w:r>
      <w:r w:rsidR="00095D25" w:rsidRPr="00642DF9">
        <w:rPr>
          <w:sz w:val="21"/>
          <w:szCs w:val="21"/>
        </w:rPr>
        <w:t>6 novembre 2020</w:t>
      </w:r>
    </w:p>
    <w:p w14:paraId="5C9F8D0B" w14:textId="6FF2C738" w:rsidR="00095D25" w:rsidRDefault="00095D25" w:rsidP="00C504D8">
      <w:pPr>
        <w:ind w:right="57"/>
        <w:mirrorIndents/>
        <w:jc w:val="both"/>
        <w:rPr>
          <w:sz w:val="23"/>
          <w:szCs w:val="23"/>
        </w:rPr>
      </w:pPr>
    </w:p>
    <w:p w14:paraId="50625084" w14:textId="75998DEA" w:rsidR="00095D25" w:rsidRPr="00642DF9" w:rsidRDefault="00642DF9" w:rsidP="00642DF9">
      <w:pPr>
        <w:ind w:right="57"/>
        <w:mirrorIndents/>
        <w:jc w:val="center"/>
        <w:rPr>
          <w:b/>
          <w:color w:val="FF0000"/>
          <w:sz w:val="22"/>
          <w:szCs w:val="22"/>
        </w:rPr>
      </w:pPr>
      <w:r w:rsidRPr="00642DF9">
        <w:rPr>
          <w:b/>
          <w:color w:val="FF0000"/>
          <w:sz w:val="22"/>
          <w:szCs w:val="22"/>
        </w:rPr>
        <w:t>IL BIOMEDICALE PROTAGONISTA AL TECH SHARE DAY 2020</w:t>
      </w:r>
    </w:p>
    <w:p w14:paraId="387ACB2D" w14:textId="299EE292" w:rsidR="00642DF9" w:rsidRPr="00642DF9" w:rsidRDefault="00642DF9" w:rsidP="00642DF9">
      <w:pPr>
        <w:ind w:right="57"/>
        <w:mirrorIndents/>
        <w:jc w:val="center"/>
        <w:rPr>
          <w:b/>
          <w:color w:val="FF0000"/>
          <w:sz w:val="22"/>
          <w:szCs w:val="22"/>
        </w:rPr>
      </w:pPr>
      <w:r w:rsidRPr="00642DF9">
        <w:rPr>
          <w:b/>
          <w:color w:val="FF0000"/>
          <w:sz w:val="22"/>
          <w:szCs w:val="22"/>
        </w:rPr>
        <w:t>UNIPD PRESENTA UN KIT PER LA DIAGNOSI DI MALATTIE DELL’INTESTINO E UNA TECNICA DI ESTRAZIONE PROTEICA PER SCOPI DIAGNOSTICI</w:t>
      </w:r>
    </w:p>
    <w:p w14:paraId="43F6DA78" w14:textId="3F7E075A" w:rsidR="00642DF9" w:rsidRPr="00095D25" w:rsidRDefault="00642DF9" w:rsidP="00095D25">
      <w:pPr>
        <w:ind w:right="57"/>
        <w:mirrorIndents/>
        <w:jc w:val="both"/>
        <w:rPr>
          <w:sz w:val="22"/>
          <w:szCs w:val="22"/>
        </w:rPr>
      </w:pPr>
    </w:p>
    <w:p w14:paraId="2F971125" w14:textId="718D4899" w:rsidR="00095D25" w:rsidRPr="00642DF9" w:rsidRDefault="00095D25" w:rsidP="008A47CC">
      <w:pPr>
        <w:ind w:right="57"/>
        <w:mirrorIndents/>
        <w:jc w:val="center"/>
        <w:rPr>
          <w:sz w:val="21"/>
          <w:szCs w:val="21"/>
        </w:rPr>
      </w:pPr>
      <w:r w:rsidRPr="00642DF9">
        <w:rPr>
          <w:sz w:val="21"/>
          <w:szCs w:val="21"/>
        </w:rPr>
        <w:t>Tre giorni di incontri digitali per spingere il trasferimento tecnologico in un settore str</w:t>
      </w:r>
      <w:r w:rsidR="00642DF9" w:rsidRPr="00642DF9">
        <w:rPr>
          <w:sz w:val="21"/>
          <w:szCs w:val="21"/>
        </w:rPr>
        <w:t>a</w:t>
      </w:r>
      <w:r w:rsidR="008A47CC">
        <w:rPr>
          <w:sz w:val="21"/>
          <w:szCs w:val="21"/>
        </w:rPr>
        <w:t xml:space="preserve">tegico per l’economia italiana. </w:t>
      </w:r>
      <w:r w:rsidRPr="00642DF9">
        <w:rPr>
          <w:sz w:val="21"/>
          <w:szCs w:val="21"/>
        </w:rPr>
        <w:t>Sulla piattaforma Knowledge Share verranno illustrate le tecnologie d’avanguardia della ricerca nazionale</w:t>
      </w:r>
    </w:p>
    <w:p w14:paraId="16784D0A" w14:textId="2E3D0990" w:rsidR="00095D25" w:rsidRDefault="00095D25" w:rsidP="00095D25">
      <w:pPr>
        <w:ind w:right="57"/>
        <w:mirrorIndents/>
        <w:jc w:val="both"/>
        <w:rPr>
          <w:sz w:val="22"/>
          <w:szCs w:val="22"/>
        </w:rPr>
      </w:pPr>
    </w:p>
    <w:p w14:paraId="680A0876" w14:textId="09C32C97" w:rsidR="006A5C56" w:rsidRPr="00095D25" w:rsidRDefault="006A5C56" w:rsidP="006A5C56">
      <w:pPr>
        <w:ind w:right="57"/>
        <w:mirrorIndent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proofErr w:type="spellStart"/>
      <w:r w:rsidRPr="00095D25">
        <w:rPr>
          <w:sz w:val="22"/>
          <w:szCs w:val="22"/>
        </w:rPr>
        <w:t>Tech</w:t>
      </w:r>
      <w:proofErr w:type="spellEnd"/>
      <w:r w:rsidRPr="00095D25">
        <w:rPr>
          <w:sz w:val="22"/>
          <w:szCs w:val="22"/>
        </w:rPr>
        <w:t xml:space="preserve"> Share </w:t>
      </w:r>
      <w:proofErr w:type="spellStart"/>
      <w:r w:rsidRPr="00095D25">
        <w:rPr>
          <w:sz w:val="22"/>
          <w:szCs w:val="22"/>
        </w:rPr>
        <w:t>Day</w:t>
      </w:r>
      <w:proofErr w:type="spellEnd"/>
      <w:r w:rsidRPr="00095D25">
        <w:rPr>
          <w:sz w:val="22"/>
          <w:szCs w:val="22"/>
        </w:rPr>
        <w:t xml:space="preserve"> 2020</w:t>
      </w:r>
      <w:r>
        <w:rPr>
          <w:sz w:val="22"/>
          <w:szCs w:val="22"/>
        </w:rPr>
        <w:t xml:space="preserve"> è u</w:t>
      </w:r>
      <w:r w:rsidRPr="00095D25">
        <w:rPr>
          <w:sz w:val="22"/>
          <w:szCs w:val="22"/>
        </w:rPr>
        <w:t>n appuntamento che per tre</w:t>
      </w:r>
      <w:r w:rsidR="00642DF9">
        <w:rPr>
          <w:sz w:val="22"/>
          <w:szCs w:val="22"/>
        </w:rPr>
        <w:t xml:space="preserve"> giorni, dal mercoledì 11 a venerdì 13 novembre</w:t>
      </w:r>
      <w:r w:rsidRPr="00095D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sulla piattaforma </w:t>
      </w:r>
      <w:hyperlink r:id="rId7" w:history="1">
        <w:r w:rsidRPr="00503B2C">
          <w:rPr>
            <w:rStyle w:val="Collegamentoipertestuale"/>
            <w:sz w:val="22"/>
            <w:szCs w:val="22"/>
          </w:rPr>
          <w:t>www.knowledge-share.eu</w:t>
        </w:r>
      </w:hyperlink>
      <w:r w:rsidR="00642DF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95D25">
        <w:rPr>
          <w:sz w:val="22"/>
          <w:szCs w:val="22"/>
        </w:rPr>
        <w:t>farà incontrare i migliori esperti del</w:t>
      </w:r>
      <w:r w:rsidR="00642DF9">
        <w:rPr>
          <w:sz w:val="22"/>
          <w:szCs w:val="22"/>
        </w:rPr>
        <w:t xml:space="preserve"> mondo accademico e industriale</w:t>
      </w:r>
      <w:r w:rsidRPr="00095D25">
        <w:rPr>
          <w:sz w:val="22"/>
          <w:szCs w:val="22"/>
        </w:rPr>
        <w:t xml:space="preserve"> con l’intento di promuovere collaborazioni e alleanze tra la ricerca e l’impresa Biotech. </w:t>
      </w:r>
      <w:r>
        <w:rPr>
          <w:sz w:val="22"/>
          <w:szCs w:val="22"/>
        </w:rPr>
        <w:t>La</w:t>
      </w:r>
      <w:r w:rsidRPr="00095D25">
        <w:rPr>
          <w:sz w:val="22"/>
          <w:szCs w:val="22"/>
        </w:rPr>
        <w:t xml:space="preserve"> piattaforma Knowledge Share, il portale digitale per brevetti, mette in evidenza più di 1200 tecnologie, utilizzando un linguaggio semplice e comprensibile, per avvicinare la ricerca pubblica con imprese, aziende e venture </w:t>
      </w:r>
      <w:proofErr w:type="spellStart"/>
      <w:r w:rsidRPr="00095D25">
        <w:rPr>
          <w:sz w:val="22"/>
          <w:szCs w:val="22"/>
        </w:rPr>
        <w:t>capitalist</w:t>
      </w:r>
      <w:proofErr w:type="spellEnd"/>
      <w:r w:rsidRPr="00095D25">
        <w:rPr>
          <w:sz w:val="22"/>
          <w:szCs w:val="22"/>
        </w:rPr>
        <w:t xml:space="preserve">. </w:t>
      </w:r>
    </w:p>
    <w:p w14:paraId="3C2B668D" w14:textId="77777777" w:rsidR="006A5C56" w:rsidRPr="00095D25" w:rsidRDefault="006A5C56" w:rsidP="00095D25">
      <w:pPr>
        <w:ind w:right="57"/>
        <w:mirrorIndents/>
        <w:jc w:val="both"/>
        <w:rPr>
          <w:sz w:val="22"/>
          <w:szCs w:val="22"/>
        </w:rPr>
      </w:pPr>
    </w:p>
    <w:p w14:paraId="4DB42413" w14:textId="540AE303" w:rsidR="00095D25" w:rsidRPr="00095D25" w:rsidRDefault="006A5C56" w:rsidP="00095D25">
      <w:pPr>
        <w:ind w:right="57"/>
        <w:mirrorIndents/>
        <w:jc w:val="both"/>
        <w:rPr>
          <w:sz w:val="22"/>
          <w:szCs w:val="22"/>
        </w:rPr>
      </w:pPr>
      <w:r w:rsidRPr="00642DF9">
        <w:rPr>
          <w:sz w:val="22"/>
          <w:szCs w:val="22"/>
          <w:u w:val="single"/>
        </w:rPr>
        <w:t xml:space="preserve">Anche l’Università di Padova sarà presente tra le </w:t>
      </w:r>
      <w:r w:rsidR="00095D25" w:rsidRPr="00642DF9">
        <w:rPr>
          <w:sz w:val="22"/>
          <w:szCs w:val="22"/>
          <w:u w:val="single"/>
        </w:rPr>
        <w:t>oltre 500 le tecnologie presentate e</w:t>
      </w:r>
      <w:r w:rsidRPr="00642DF9">
        <w:rPr>
          <w:sz w:val="22"/>
          <w:szCs w:val="22"/>
          <w:u w:val="single"/>
        </w:rPr>
        <w:t xml:space="preserve"> le</w:t>
      </w:r>
      <w:r w:rsidR="00095D25" w:rsidRPr="00642DF9">
        <w:rPr>
          <w:sz w:val="22"/>
          <w:szCs w:val="22"/>
          <w:u w:val="single"/>
        </w:rPr>
        <w:t xml:space="preserve"> oltre 80 le università e i centri di ricerca italiani coinvolti</w:t>
      </w:r>
      <w:r w:rsidR="00095D25" w:rsidRPr="00095D25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="00095D25" w:rsidRPr="00095D25">
        <w:rPr>
          <w:sz w:val="22"/>
          <w:szCs w:val="22"/>
        </w:rPr>
        <w:t xml:space="preserve"> un confronto unico e di alta qualità sui processi di innovazione, sulla ricerca scientifica e la proprietà intellettuale, sullo stato dell’arte del trasferimento tecnologico in Italia. Verranno illustrate le tecnologie d’avanguardia della ricerca nazionale: dagli organi artificiali, bioartificiali e di ingegneria tessutale, alla telemedicina, fino alle nanotecnologie </w:t>
      </w:r>
      <w:r w:rsidR="00642DF9">
        <w:rPr>
          <w:sz w:val="22"/>
          <w:szCs w:val="22"/>
        </w:rPr>
        <w:t>per la cura mirata dei tumori. Durante i tre giorni s</w:t>
      </w:r>
      <w:r w:rsidR="00095D25" w:rsidRPr="00095D25">
        <w:rPr>
          <w:sz w:val="22"/>
          <w:szCs w:val="22"/>
        </w:rPr>
        <w:t>i andranno ad analizzare nel dettaglio anche le tecnologie digitali, dai Big data all’IA, per permettere alla medicina di compiere enormi progressi in ambito di ricerca, diagnosi e cure, nonché essenziali per migliorare e riorganizzare il sistema sanitario pubblico e privato, potenziare l’innovazione e la competitività di piccole e medie imprese del settore delle tecnologie digi</w:t>
      </w:r>
      <w:r w:rsidR="00642DF9">
        <w:rPr>
          <w:sz w:val="22"/>
          <w:szCs w:val="22"/>
        </w:rPr>
        <w:t xml:space="preserve">tali e nei servizi Healthcare. </w:t>
      </w:r>
      <w:r w:rsidR="00095D25" w:rsidRPr="00095D25">
        <w:rPr>
          <w:sz w:val="22"/>
          <w:szCs w:val="22"/>
        </w:rPr>
        <w:t>L’evento si caratterizzerà per un format innovativo, presentando per la prima volta una sessione di B2B telematici. Sarà sicuramente un’occasione per accelerare i percorsi di valorizzazione delle invenzioni ed una grande opportunità per il sistema produttivo per conoscere numerose invenzioni in grado di poter accompagnare i processi di sviluppo anche al fine di innalzare il livello competitivo delle nostre imprese.</w:t>
      </w:r>
    </w:p>
    <w:p w14:paraId="12D8D3EF" w14:textId="77777777" w:rsidR="00095D25" w:rsidRPr="00095D25" w:rsidRDefault="00095D25" w:rsidP="00095D25">
      <w:pPr>
        <w:ind w:right="57"/>
        <w:mirrorIndents/>
        <w:jc w:val="both"/>
        <w:rPr>
          <w:sz w:val="22"/>
          <w:szCs w:val="22"/>
        </w:rPr>
      </w:pPr>
    </w:p>
    <w:p w14:paraId="234721F0" w14:textId="77777777" w:rsidR="00095D25" w:rsidRPr="00095D25" w:rsidRDefault="00095D25" w:rsidP="00095D25">
      <w:pPr>
        <w:ind w:right="57"/>
        <w:mirrorIndents/>
        <w:jc w:val="both"/>
        <w:rPr>
          <w:sz w:val="22"/>
          <w:szCs w:val="22"/>
        </w:rPr>
      </w:pPr>
    </w:p>
    <w:p w14:paraId="0ABEB100" w14:textId="1CD00AC8" w:rsidR="00095D25" w:rsidRPr="00095D25" w:rsidRDefault="006A5C56" w:rsidP="00095D25">
      <w:pPr>
        <w:ind w:right="57"/>
        <w:mirrorIndents/>
        <w:jc w:val="both"/>
        <w:rPr>
          <w:sz w:val="22"/>
          <w:szCs w:val="22"/>
        </w:rPr>
      </w:pPr>
      <w:r w:rsidRPr="00642DF9">
        <w:rPr>
          <w:b/>
          <w:sz w:val="22"/>
          <w:szCs w:val="22"/>
        </w:rPr>
        <w:t>In particolare per il nostro Ateneo</w:t>
      </w:r>
      <w:r>
        <w:rPr>
          <w:sz w:val="22"/>
          <w:szCs w:val="22"/>
        </w:rPr>
        <w:t>, i</w:t>
      </w:r>
      <w:r w:rsidR="00095D25" w:rsidRPr="00095D25">
        <w:rPr>
          <w:sz w:val="22"/>
          <w:szCs w:val="22"/>
        </w:rPr>
        <w:t xml:space="preserve">n collaborazione con </w:t>
      </w:r>
      <w:proofErr w:type="spellStart"/>
      <w:r w:rsidR="00095D25" w:rsidRPr="00095D25">
        <w:rPr>
          <w:sz w:val="22"/>
          <w:szCs w:val="22"/>
        </w:rPr>
        <w:t>Unismart</w:t>
      </w:r>
      <w:proofErr w:type="spellEnd"/>
      <w:r>
        <w:rPr>
          <w:sz w:val="22"/>
          <w:szCs w:val="22"/>
        </w:rPr>
        <w:t>,</w:t>
      </w:r>
      <w:r w:rsidR="00095D25" w:rsidRPr="00095D25">
        <w:rPr>
          <w:sz w:val="22"/>
          <w:szCs w:val="22"/>
        </w:rPr>
        <w:t xml:space="preserve"> </w:t>
      </w:r>
      <w:r w:rsidR="00095D25" w:rsidRPr="00642DF9">
        <w:rPr>
          <w:b/>
          <w:sz w:val="22"/>
          <w:szCs w:val="22"/>
        </w:rPr>
        <w:t>sono state selezionate due tecnologie brevettate</w:t>
      </w:r>
      <w:r w:rsidR="00095D25" w:rsidRPr="00095D25">
        <w:rPr>
          <w:sz w:val="22"/>
          <w:szCs w:val="22"/>
        </w:rPr>
        <w:t xml:space="preserve"> per il </w:t>
      </w:r>
      <w:r>
        <w:rPr>
          <w:sz w:val="22"/>
          <w:szCs w:val="22"/>
        </w:rPr>
        <w:t xml:space="preserve">loro </w:t>
      </w:r>
      <w:r w:rsidR="00095D25" w:rsidRPr="00095D25">
        <w:rPr>
          <w:sz w:val="22"/>
          <w:szCs w:val="22"/>
        </w:rPr>
        <w:t>potenziale nel migliorare la capacità di diagnosticare alcune malattie</w:t>
      </w:r>
      <w:r>
        <w:rPr>
          <w:sz w:val="22"/>
          <w:szCs w:val="22"/>
        </w:rPr>
        <w:t xml:space="preserve">. Si tratta di quelle del </w:t>
      </w:r>
      <w:r w:rsidRPr="00642DF9">
        <w:rPr>
          <w:sz w:val="22"/>
          <w:szCs w:val="22"/>
          <w:u w:val="single"/>
        </w:rPr>
        <w:t>Gruppo di ricerca di professoressa Daniela Basso</w:t>
      </w:r>
      <w:r>
        <w:rPr>
          <w:sz w:val="22"/>
          <w:szCs w:val="22"/>
        </w:rPr>
        <w:t xml:space="preserve"> del D</w:t>
      </w:r>
      <w:r w:rsidRPr="00095D25">
        <w:rPr>
          <w:sz w:val="22"/>
          <w:szCs w:val="22"/>
        </w:rPr>
        <w:t>ipartimento di Medicina</w:t>
      </w:r>
      <w:r w:rsidR="006562FF">
        <w:rPr>
          <w:sz w:val="22"/>
          <w:szCs w:val="22"/>
        </w:rPr>
        <w:t xml:space="preserve"> che ha brevettato un kit capace di </w:t>
      </w:r>
      <w:r w:rsidR="006562FF" w:rsidRPr="00095D25">
        <w:rPr>
          <w:sz w:val="22"/>
          <w:szCs w:val="22"/>
        </w:rPr>
        <w:t>diagnosticare le principali malattie infiammatorie croniche dell’intestino</w:t>
      </w:r>
      <w:r>
        <w:rPr>
          <w:sz w:val="22"/>
          <w:szCs w:val="22"/>
        </w:rPr>
        <w:t xml:space="preserve"> e del </w:t>
      </w:r>
      <w:r w:rsidRPr="00642DF9">
        <w:rPr>
          <w:sz w:val="22"/>
          <w:szCs w:val="22"/>
          <w:u w:val="single"/>
        </w:rPr>
        <w:t>team guidato dalla professoressa Annalisa Angelini</w:t>
      </w:r>
      <w:r>
        <w:rPr>
          <w:sz w:val="22"/>
          <w:szCs w:val="22"/>
        </w:rPr>
        <w:t xml:space="preserve"> del </w:t>
      </w:r>
      <w:r w:rsidRPr="006A5C56">
        <w:rPr>
          <w:sz w:val="22"/>
          <w:szCs w:val="22"/>
        </w:rPr>
        <w:t>Dipartimento di Scienze C</w:t>
      </w:r>
      <w:r>
        <w:rPr>
          <w:sz w:val="22"/>
          <w:szCs w:val="22"/>
        </w:rPr>
        <w:t>ardio-</w:t>
      </w:r>
      <w:proofErr w:type="spellStart"/>
      <w:r>
        <w:rPr>
          <w:sz w:val="22"/>
          <w:szCs w:val="22"/>
        </w:rPr>
        <w:t>Toraco</w:t>
      </w:r>
      <w:proofErr w:type="spellEnd"/>
      <w:r>
        <w:rPr>
          <w:sz w:val="22"/>
          <w:szCs w:val="22"/>
        </w:rPr>
        <w:t>-Vascolari e Sanità</w:t>
      </w:r>
      <w:r w:rsidRPr="006A5C56">
        <w:rPr>
          <w:sz w:val="22"/>
          <w:szCs w:val="22"/>
        </w:rPr>
        <w:t xml:space="preserve"> Pubblica</w:t>
      </w:r>
      <w:r w:rsidR="006562FF">
        <w:rPr>
          <w:sz w:val="22"/>
          <w:szCs w:val="22"/>
        </w:rPr>
        <w:t xml:space="preserve"> che ha elaborato una nuova t</w:t>
      </w:r>
      <w:r w:rsidR="006562FF" w:rsidRPr="006A5C56">
        <w:rPr>
          <w:sz w:val="22"/>
          <w:szCs w:val="22"/>
        </w:rPr>
        <w:t>ecnica di estrazione proteica per scopi diagnostici</w:t>
      </w:r>
      <w:r w:rsidR="006562FF">
        <w:rPr>
          <w:sz w:val="22"/>
          <w:szCs w:val="22"/>
        </w:rPr>
        <w:t>.</w:t>
      </w:r>
    </w:p>
    <w:p w14:paraId="509912C2" w14:textId="77777777" w:rsidR="00095D25" w:rsidRPr="00095D25" w:rsidRDefault="00095D25" w:rsidP="00095D25">
      <w:pPr>
        <w:ind w:right="57"/>
        <w:mirrorIndents/>
        <w:jc w:val="both"/>
        <w:rPr>
          <w:sz w:val="22"/>
          <w:szCs w:val="22"/>
        </w:rPr>
      </w:pPr>
    </w:p>
    <w:p w14:paraId="6B72EBFB" w14:textId="48B8B364" w:rsidR="00095D25" w:rsidRPr="006562FF" w:rsidRDefault="00095D25" w:rsidP="00095D25">
      <w:pPr>
        <w:ind w:right="57"/>
        <w:mirrorIndents/>
        <w:jc w:val="both"/>
        <w:rPr>
          <w:b/>
          <w:color w:val="FF0000"/>
          <w:sz w:val="22"/>
          <w:szCs w:val="22"/>
        </w:rPr>
      </w:pPr>
      <w:r w:rsidRPr="006562FF">
        <w:rPr>
          <w:b/>
          <w:color w:val="FF0000"/>
          <w:sz w:val="22"/>
          <w:szCs w:val="22"/>
        </w:rPr>
        <w:t>Gruppo di ricer</w:t>
      </w:r>
      <w:r w:rsidR="0045439C">
        <w:rPr>
          <w:b/>
          <w:color w:val="FF0000"/>
          <w:sz w:val="22"/>
          <w:szCs w:val="22"/>
        </w:rPr>
        <w:t>ca di professore</w:t>
      </w:r>
      <w:r w:rsidR="006562FF" w:rsidRPr="006562FF">
        <w:rPr>
          <w:b/>
          <w:color w:val="FF0000"/>
          <w:sz w:val="22"/>
          <w:szCs w:val="22"/>
        </w:rPr>
        <w:t>ssa Daniela Basso - Dipartimento di Medicina</w:t>
      </w:r>
    </w:p>
    <w:p w14:paraId="25BEC320" w14:textId="3E3651CD" w:rsidR="00095D25" w:rsidRPr="006562FF" w:rsidRDefault="00095D25" w:rsidP="00095D25">
      <w:pPr>
        <w:ind w:right="57"/>
        <w:mirrorIndents/>
        <w:jc w:val="both"/>
        <w:rPr>
          <w:b/>
          <w:color w:val="FF0000"/>
          <w:sz w:val="22"/>
          <w:szCs w:val="22"/>
        </w:rPr>
      </w:pPr>
      <w:r w:rsidRPr="006562FF">
        <w:rPr>
          <w:b/>
          <w:color w:val="FF0000"/>
          <w:sz w:val="22"/>
          <w:szCs w:val="22"/>
        </w:rPr>
        <w:t>Diagnosi di malat</w:t>
      </w:r>
      <w:r w:rsidR="006562FF" w:rsidRPr="006562FF">
        <w:rPr>
          <w:b/>
          <w:color w:val="FF0000"/>
          <w:sz w:val="22"/>
          <w:szCs w:val="22"/>
        </w:rPr>
        <w:t>tie dell’intestino: k</w:t>
      </w:r>
      <w:r w:rsidRPr="006562FF">
        <w:rPr>
          <w:b/>
          <w:color w:val="FF0000"/>
          <w:sz w:val="22"/>
          <w:szCs w:val="22"/>
        </w:rPr>
        <w:t xml:space="preserve">it per la diagnosi della </w:t>
      </w:r>
      <w:proofErr w:type="spellStart"/>
      <w:r w:rsidRPr="006562FF">
        <w:rPr>
          <w:b/>
          <w:color w:val="FF0000"/>
          <w:sz w:val="22"/>
          <w:szCs w:val="22"/>
        </w:rPr>
        <w:t>rettocolite</w:t>
      </w:r>
      <w:proofErr w:type="spellEnd"/>
      <w:r w:rsidRPr="006562FF">
        <w:rPr>
          <w:b/>
          <w:color w:val="FF0000"/>
          <w:sz w:val="22"/>
          <w:szCs w:val="22"/>
        </w:rPr>
        <w:t xml:space="preserve"> ulc</w:t>
      </w:r>
      <w:r w:rsidR="006562FF" w:rsidRPr="006562FF">
        <w:rPr>
          <w:b/>
          <w:color w:val="FF0000"/>
          <w:sz w:val="22"/>
          <w:szCs w:val="22"/>
        </w:rPr>
        <w:t xml:space="preserve">erosa e della malattia di </w:t>
      </w:r>
      <w:proofErr w:type="spellStart"/>
      <w:r w:rsidR="006562FF" w:rsidRPr="006562FF">
        <w:rPr>
          <w:b/>
          <w:color w:val="FF0000"/>
          <w:sz w:val="22"/>
          <w:szCs w:val="22"/>
        </w:rPr>
        <w:t>crohn</w:t>
      </w:r>
      <w:proofErr w:type="spellEnd"/>
    </w:p>
    <w:p w14:paraId="44ECEA2F" w14:textId="10FA97F5" w:rsidR="006562FF" w:rsidRPr="00095D25" w:rsidRDefault="006562FF" w:rsidP="00095D25">
      <w:pPr>
        <w:ind w:right="57"/>
        <w:mirrorIndents/>
        <w:jc w:val="both"/>
        <w:rPr>
          <w:sz w:val="22"/>
          <w:szCs w:val="22"/>
        </w:rPr>
      </w:pPr>
      <w:r>
        <w:rPr>
          <w:sz w:val="22"/>
          <w:szCs w:val="22"/>
        </w:rPr>
        <w:t>Questo brevetto consiste in</w:t>
      </w:r>
      <w:r w:rsidRPr="00095D25">
        <w:rPr>
          <w:sz w:val="22"/>
          <w:szCs w:val="22"/>
        </w:rPr>
        <w:t xml:space="preserve"> un sistema di analisi di campioni fecali in grado di diagnosticare le principali malattie infiammatorie croniche dell’intestino (</w:t>
      </w:r>
      <w:proofErr w:type="spellStart"/>
      <w:r w:rsidRPr="00095D25">
        <w:rPr>
          <w:sz w:val="22"/>
          <w:szCs w:val="22"/>
        </w:rPr>
        <w:t>Inflammatory</w:t>
      </w:r>
      <w:proofErr w:type="spellEnd"/>
      <w:r w:rsidRPr="00095D25">
        <w:rPr>
          <w:sz w:val="22"/>
          <w:szCs w:val="22"/>
        </w:rPr>
        <w:t xml:space="preserve"> </w:t>
      </w:r>
      <w:proofErr w:type="spellStart"/>
      <w:r w:rsidRPr="00095D25">
        <w:rPr>
          <w:sz w:val="22"/>
          <w:szCs w:val="22"/>
        </w:rPr>
        <w:t>Bowel</w:t>
      </w:r>
      <w:proofErr w:type="spellEnd"/>
      <w:r w:rsidRPr="00095D25">
        <w:rPr>
          <w:sz w:val="22"/>
          <w:szCs w:val="22"/>
        </w:rPr>
        <w:t xml:space="preserve"> </w:t>
      </w:r>
      <w:proofErr w:type="spellStart"/>
      <w:r w:rsidRPr="00095D25">
        <w:rPr>
          <w:sz w:val="22"/>
          <w:szCs w:val="22"/>
        </w:rPr>
        <w:t>Diseases</w:t>
      </w:r>
      <w:proofErr w:type="spellEnd"/>
      <w:r w:rsidRPr="00095D25">
        <w:rPr>
          <w:sz w:val="22"/>
          <w:szCs w:val="22"/>
        </w:rPr>
        <w:t xml:space="preserve"> – IBD). Il metodo di estrazione di peptidi e l’analisi con la spettrometria di massa MALDI-TOF consente una diagnosi precisa e specifica, in particolare della malattia di </w:t>
      </w:r>
      <w:proofErr w:type="spellStart"/>
      <w:r w:rsidRPr="00095D25">
        <w:rPr>
          <w:sz w:val="22"/>
          <w:szCs w:val="22"/>
        </w:rPr>
        <w:t>Crohn</w:t>
      </w:r>
      <w:proofErr w:type="spellEnd"/>
      <w:r w:rsidRPr="00095D25">
        <w:rPr>
          <w:sz w:val="22"/>
          <w:szCs w:val="22"/>
        </w:rPr>
        <w:t xml:space="preserve"> e della </w:t>
      </w:r>
      <w:proofErr w:type="spellStart"/>
      <w:r w:rsidRPr="00095D25">
        <w:rPr>
          <w:sz w:val="22"/>
          <w:szCs w:val="22"/>
        </w:rPr>
        <w:t>rettocolite</w:t>
      </w:r>
      <w:proofErr w:type="spellEnd"/>
      <w:r w:rsidRPr="00095D25">
        <w:rPr>
          <w:sz w:val="22"/>
          <w:szCs w:val="22"/>
        </w:rPr>
        <w:t xml:space="preserve"> ulcerosa, ol</w:t>
      </w:r>
      <w:r>
        <w:rPr>
          <w:sz w:val="22"/>
          <w:szCs w:val="22"/>
        </w:rPr>
        <w:t xml:space="preserve">tre ai tumori del colon-retto. </w:t>
      </w:r>
    </w:p>
    <w:p w14:paraId="023C0040" w14:textId="16C2CC35" w:rsidR="00095D25" w:rsidRPr="00095D25" w:rsidRDefault="006562FF" w:rsidP="00095D25">
      <w:pPr>
        <w:ind w:right="57"/>
        <w:mirrorIndents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095D25" w:rsidRPr="00095D25">
        <w:rPr>
          <w:sz w:val="22"/>
          <w:szCs w:val="22"/>
        </w:rPr>
        <w:t xml:space="preserve">La Malattia di </w:t>
      </w:r>
      <w:proofErr w:type="spellStart"/>
      <w:r w:rsidR="00095D25" w:rsidRPr="00095D25">
        <w:rPr>
          <w:sz w:val="22"/>
          <w:szCs w:val="22"/>
        </w:rPr>
        <w:t>Crohn</w:t>
      </w:r>
      <w:proofErr w:type="spellEnd"/>
      <w:r w:rsidR="00095D25" w:rsidRPr="00095D25">
        <w:rPr>
          <w:sz w:val="22"/>
          <w:szCs w:val="22"/>
        </w:rPr>
        <w:t xml:space="preserve"> e la Colite Ulcerosa sono due malattie infiammatorie croniche intestinali che colpiscono circa l’1% della popolazione, soprattutto giovani adulti e bambini. I sintomi associati a queste malattie gravi sono cronici e possono generare complicanze, in alcuni casi anche tumori. Poiché i sintomi sono molto simili ad altre malattie infiammatorie benigne che riguardano il 30% della popolazione, spesso avviene un ritardo nella diagnosi: i test disponibili oggi richiedono molto tempo e non sono</w:t>
      </w:r>
      <w:r>
        <w:rPr>
          <w:sz w:val="22"/>
          <w:szCs w:val="22"/>
        </w:rPr>
        <w:t xml:space="preserve"> specifici per queste malattie. </w:t>
      </w:r>
      <w:r w:rsidR="00095D25" w:rsidRPr="00095D25">
        <w:rPr>
          <w:sz w:val="22"/>
          <w:szCs w:val="22"/>
        </w:rPr>
        <w:t xml:space="preserve">Il mio </w:t>
      </w:r>
      <w:r w:rsidR="00095D25" w:rsidRPr="00095D25">
        <w:rPr>
          <w:sz w:val="22"/>
          <w:szCs w:val="22"/>
        </w:rPr>
        <w:lastRenderedPageBreak/>
        <w:t xml:space="preserve">gruppo di ricerca </w:t>
      </w:r>
      <w:r>
        <w:rPr>
          <w:sz w:val="22"/>
          <w:szCs w:val="22"/>
        </w:rPr>
        <w:t xml:space="preserve">- </w:t>
      </w:r>
      <w:r w:rsidRPr="006562FF">
        <w:rPr>
          <w:b/>
          <w:sz w:val="22"/>
          <w:szCs w:val="22"/>
        </w:rPr>
        <w:t>dice la professoressa Daniela Basso</w:t>
      </w:r>
      <w:r>
        <w:rPr>
          <w:sz w:val="22"/>
          <w:szCs w:val="22"/>
        </w:rPr>
        <w:t xml:space="preserve"> - </w:t>
      </w:r>
      <w:r w:rsidR="00095D25" w:rsidRPr="00095D25">
        <w:rPr>
          <w:sz w:val="22"/>
          <w:szCs w:val="22"/>
        </w:rPr>
        <w:t xml:space="preserve">ha sviluppato un nuovo metodo diagnostico che permetterà di risparmiare prezioso tempo e denaro: grazie ad una diagnosi corretta in tempi rapidi ogni paziente potrà ricevere il giusto trattamento. A partire da semplici campioni di feci, qualsiasi laboratorio dotato di uno spettrometro MALDI-TOF potrà analizzare velocemente numerosi campioni, automatizzando il processo, grazie ad un algoritmo innovativo in grado di identificare uno specifico profilo per la Malattia di </w:t>
      </w:r>
      <w:proofErr w:type="spellStart"/>
      <w:r w:rsidR="00095D25" w:rsidRPr="00095D25">
        <w:rPr>
          <w:sz w:val="22"/>
          <w:szCs w:val="22"/>
        </w:rPr>
        <w:t>Crohn</w:t>
      </w:r>
      <w:proofErr w:type="spellEnd"/>
      <w:r w:rsidR="00095D25" w:rsidRPr="00095D25">
        <w:rPr>
          <w:sz w:val="22"/>
          <w:szCs w:val="22"/>
        </w:rPr>
        <w:t xml:space="preserve"> e la Colite Ulcerosa. I medici potranno quindi contare su questi risultati veloci e precisi, e i pazienti non dovranno più sottoporsi a metodi d</w:t>
      </w:r>
      <w:r>
        <w:rPr>
          <w:sz w:val="22"/>
          <w:szCs w:val="22"/>
        </w:rPr>
        <w:t xml:space="preserve">iagnostici dolorosi e invasivi. </w:t>
      </w:r>
      <w:r w:rsidR="00095D25" w:rsidRPr="00095D25">
        <w:rPr>
          <w:sz w:val="22"/>
          <w:szCs w:val="22"/>
        </w:rPr>
        <w:t>Siamo alla ricerca di un’azienda internazionale operante nel settore della diagnostica medicale per rendere disponibile questo metodo ai laboratori e agli ospedali di tutto il mondo. La fase di studio prospettico ha dato conferma del fatto che questa tecnologia è pronta per essere certificata. Il metodo è coperto da una domanda di brevetto internazionale</w:t>
      </w:r>
      <w:r>
        <w:rPr>
          <w:sz w:val="22"/>
          <w:szCs w:val="22"/>
        </w:rPr>
        <w:t>».</w:t>
      </w:r>
    </w:p>
    <w:p w14:paraId="3C59CB14" w14:textId="48E84B7E" w:rsidR="00095D25" w:rsidRDefault="00095D25" w:rsidP="00095D25">
      <w:pPr>
        <w:ind w:right="57"/>
        <w:mirrorIndents/>
        <w:jc w:val="both"/>
        <w:rPr>
          <w:sz w:val="22"/>
          <w:szCs w:val="22"/>
        </w:rPr>
      </w:pPr>
      <w:r w:rsidRPr="00095D25">
        <w:rPr>
          <w:sz w:val="22"/>
          <w:szCs w:val="22"/>
        </w:rPr>
        <w:t xml:space="preserve">Il kit diagnostico brevettato è in grado di individuare alcuni specifici peptidi all’interno di campioni fecali, al fine di diagnosticare due delle principali malattie infiammatorie croniche dell’intestino: la malattia di </w:t>
      </w:r>
      <w:proofErr w:type="spellStart"/>
      <w:r w:rsidRPr="00095D25">
        <w:rPr>
          <w:sz w:val="22"/>
          <w:szCs w:val="22"/>
        </w:rPr>
        <w:t>Crohn</w:t>
      </w:r>
      <w:proofErr w:type="spellEnd"/>
      <w:r w:rsidRPr="00095D25">
        <w:rPr>
          <w:sz w:val="22"/>
          <w:szCs w:val="22"/>
        </w:rPr>
        <w:t xml:space="preserve"> e la </w:t>
      </w:r>
      <w:proofErr w:type="spellStart"/>
      <w:r w:rsidRPr="00095D25">
        <w:rPr>
          <w:sz w:val="22"/>
          <w:szCs w:val="22"/>
        </w:rPr>
        <w:t>rettocolite</w:t>
      </w:r>
      <w:proofErr w:type="spellEnd"/>
      <w:r w:rsidRPr="00095D25">
        <w:rPr>
          <w:sz w:val="22"/>
          <w:szCs w:val="22"/>
        </w:rPr>
        <w:t xml:space="preserve"> ulcerosa. Queste colpiscono in particolar modo i giovani adulti, ma l’esordio può verificarsi anche in età pediatrica e i primi sintomi possono essere per molto tempo generici, causando così un ritardo nella loro individuazione. La mancanza attuale di metodi diagnostici precisi e affidabili rende oggi difficile una diagnosi specifica e puntuale, necessaria per attenuare eventuali complicazioni e diminuire le possibilità di sviluppare nel tempo un tumore del colon-retto. Grazie a questa invenzione sarà possibile invece offrire un metodo di analisi affidabile e tempestivo basato su marcatori fecali, maggiormente sensibili e specifici per la</w:t>
      </w:r>
      <w:r w:rsidR="006562FF">
        <w:rPr>
          <w:sz w:val="22"/>
          <w:szCs w:val="22"/>
        </w:rPr>
        <w:t xml:space="preserve"> diagnosi di queste patologie.  Le possibili a</w:t>
      </w:r>
      <w:r w:rsidRPr="00095D25">
        <w:rPr>
          <w:sz w:val="22"/>
          <w:szCs w:val="22"/>
        </w:rPr>
        <w:t>pplicazioni</w:t>
      </w:r>
      <w:r w:rsidR="006562FF">
        <w:rPr>
          <w:sz w:val="22"/>
          <w:szCs w:val="22"/>
        </w:rPr>
        <w:t xml:space="preserve"> sono la d</w:t>
      </w:r>
      <w:r w:rsidRPr="00095D25">
        <w:rPr>
          <w:sz w:val="22"/>
          <w:szCs w:val="22"/>
        </w:rPr>
        <w:t>iagnostica di malattie infiam</w:t>
      </w:r>
      <w:r w:rsidR="006562FF">
        <w:rPr>
          <w:sz w:val="22"/>
          <w:szCs w:val="22"/>
        </w:rPr>
        <w:t xml:space="preserve">matorie croniche dell’intestino, della Malattia di </w:t>
      </w:r>
      <w:proofErr w:type="spellStart"/>
      <w:r w:rsidR="006562FF">
        <w:rPr>
          <w:sz w:val="22"/>
          <w:szCs w:val="22"/>
        </w:rPr>
        <w:t>Chron</w:t>
      </w:r>
      <w:proofErr w:type="spellEnd"/>
      <w:r w:rsidR="006562FF">
        <w:rPr>
          <w:sz w:val="22"/>
          <w:szCs w:val="22"/>
        </w:rPr>
        <w:t xml:space="preserve">, della </w:t>
      </w:r>
      <w:proofErr w:type="spellStart"/>
      <w:r w:rsidR="006562FF">
        <w:rPr>
          <w:sz w:val="22"/>
          <w:szCs w:val="22"/>
        </w:rPr>
        <w:t>Rettocolite</w:t>
      </w:r>
      <w:proofErr w:type="spellEnd"/>
      <w:r w:rsidR="006562FF">
        <w:rPr>
          <w:sz w:val="22"/>
          <w:szCs w:val="22"/>
        </w:rPr>
        <w:t xml:space="preserve"> ulcerosa e del </w:t>
      </w:r>
      <w:r w:rsidRPr="00095D25">
        <w:rPr>
          <w:sz w:val="22"/>
          <w:szCs w:val="22"/>
        </w:rPr>
        <w:t>Tumore del colon-retto.</w:t>
      </w:r>
      <w:r w:rsidR="006562FF">
        <w:rPr>
          <w:sz w:val="22"/>
          <w:szCs w:val="22"/>
        </w:rPr>
        <w:t xml:space="preserve"> I vantaggi si possono elencare nella s</w:t>
      </w:r>
      <w:r w:rsidRPr="00095D25">
        <w:rPr>
          <w:sz w:val="22"/>
          <w:szCs w:val="22"/>
        </w:rPr>
        <w:t>pecificità diagnostica dei</w:t>
      </w:r>
      <w:r w:rsidR="006562FF">
        <w:rPr>
          <w:sz w:val="22"/>
          <w:szCs w:val="22"/>
        </w:rPr>
        <w:t xml:space="preserve"> </w:t>
      </w:r>
      <w:proofErr w:type="spellStart"/>
      <w:r w:rsidR="006562FF">
        <w:rPr>
          <w:sz w:val="22"/>
          <w:szCs w:val="22"/>
        </w:rPr>
        <w:t>biomarcatori</w:t>
      </w:r>
      <w:proofErr w:type="spellEnd"/>
      <w:r w:rsidR="006562FF">
        <w:rPr>
          <w:sz w:val="22"/>
          <w:szCs w:val="22"/>
        </w:rPr>
        <w:t xml:space="preserve"> fecali utilizzati, non si richiedono</w:t>
      </w:r>
      <w:r w:rsidRPr="00095D25">
        <w:rPr>
          <w:sz w:val="22"/>
          <w:szCs w:val="22"/>
        </w:rPr>
        <w:t xml:space="preserve"> </w:t>
      </w:r>
      <w:r w:rsidR="006562FF">
        <w:rPr>
          <w:sz w:val="22"/>
          <w:szCs w:val="22"/>
        </w:rPr>
        <w:t xml:space="preserve">biopsie, il </w:t>
      </w:r>
      <w:r w:rsidRPr="00095D25">
        <w:rPr>
          <w:sz w:val="22"/>
          <w:szCs w:val="22"/>
        </w:rPr>
        <w:t>costo analitico del metodo</w:t>
      </w:r>
      <w:r w:rsidR="006562FF">
        <w:rPr>
          <w:sz w:val="22"/>
          <w:szCs w:val="22"/>
        </w:rPr>
        <w:t xml:space="preserve"> è basso, le analisi sono veloci e vi è un’a</w:t>
      </w:r>
      <w:r w:rsidRPr="00095D25">
        <w:rPr>
          <w:sz w:val="22"/>
          <w:szCs w:val="22"/>
        </w:rPr>
        <w:t xml:space="preserve">pplicazione diffusa poiché sfrutta strumentazioni già in uso. </w:t>
      </w:r>
    </w:p>
    <w:p w14:paraId="5D903F06" w14:textId="1036E8F5" w:rsidR="006A5C56" w:rsidRDefault="006A5C56" w:rsidP="00095D25">
      <w:pPr>
        <w:ind w:right="57"/>
        <w:mirrorIndents/>
        <w:jc w:val="both"/>
        <w:rPr>
          <w:sz w:val="22"/>
          <w:szCs w:val="22"/>
        </w:rPr>
      </w:pPr>
    </w:p>
    <w:p w14:paraId="1B2B6EFC" w14:textId="07CE48AB" w:rsidR="006A5C56" w:rsidRPr="006A5C56" w:rsidRDefault="006A5C56" w:rsidP="006A5C56">
      <w:pPr>
        <w:ind w:right="57"/>
        <w:mirrorIndents/>
        <w:jc w:val="both"/>
        <w:rPr>
          <w:sz w:val="22"/>
          <w:szCs w:val="22"/>
        </w:rPr>
      </w:pPr>
      <w:r w:rsidRPr="006562FF">
        <w:rPr>
          <w:b/>
          <w:color w:val="FF0000"/>
          <w:sz w:val="22"/>
          <w:szCs w:val="22"/>
        </w:rPr>
        <w:t>Gruppo di ricerca della professoressa Annalisa Angelini del Dipartimento di Scienze Cardio-</w:t>
      </w:r>
      <w:proofErr w:type="spellStart"/>
      <w:r w:rsidRPr="006562FF">
        <w:rPr>
          <w:b/>
          <w:color w:val="FF0000"/>
          <w:sz w:val="22"/>
          <w:szCs w:val="22"/>
        </w:rPr>
        <w:t>Toraco</w:t>
      </w:r>
      <w:proofErr w:type="spellEnd"/>
      <w:r w:rsidRPr="006562FF">
        <w:rPr>
          <w:b/>
          <w:color w:val="FF0000"/>
          <w:sz w:val="22"/>
          <w:szCs w:val="22"/>
        </w:rPr>
        <w:t>-Vascolari e Sanità Pubblica</w:t>
      </w:r>
      <w:r w:rsidRPr="006A5C56">
        <w:rPr>
          <w:sz w:val="22"/>
          <w:szCs w:val="22"/>
        </w:rPr>
        <w:t>, nella quale è coinvolta la ricercatrice Chiara Castellani</w:t>
      </w:r>
      <w:r w:rsidR="006562FF">
        <w:rPr>
          <w:sz w:val="22"/>
          <w:szCs w:val="22"/>
        </w:rPr>
        <w:t xml:space="preserve"> dello stesso dipartimento</w:t>
      </w:r>
    </w:p>
    <w:p w14:paraId="6C4D7676" w14:textId="482FF352" w:rsidR="006A5C56" w:rsidRPr="006562FF" w:rsidRDefault="006562FF" w:rsidP="006A5C56">
      <w:pPr>
        <w:ind w:right="57"/>
        <w:mirrorIndents/>
        <w:jc w:val="both"/>
        <w:rPr>
          <w:b/>
          <w:color w:val="FF0000"/>
          <w:sz w:val="22"/>
          <w:szCs w:val="22"/>
        </w:rPr>
      </w:pPr>
      <w:r w:rsidRPr="006562FF">
        <w:rPr>
          <w:b/>
          <w:color w:val="FF0000"/>
          <w:sz w:val="22"/>
          <w:szCs w:val="22"/>
        </w:rPr>
        <w:t>Tecnica di estrazione proteica per scopi diagnostici</w:t>
      </w:r>
    </w:p>
    <w:p w14:paraId="55ECCCBF" w14:textId="01C8F4C2" w:rsidR="00642DF9" w:rsidRDefault="006A5C56" w:rsidP="006A5C56">
      <w:pPr>
        <w:ind w:right="57"/>
        <w:mirrorIndents/>
        <w:jc w:val="both"/>
        <w:rPr>
          <w:sz w:val="22"/>
          <w:szCs w:val="22"/>
        </w:rPr>
      </w:pPr>
      <w:r w:rsidRPr="006A5C56">
        <w:rPr>
          <w:sz w:val="22"/>
          <w:szCs w:val="22"/>
        </w:rPr>
        <w:t>L’invenzione riguarda una nuova tecnica di micro-estrazione proteica in grado di estrarre ed identificare le proteine, senza alterarle, partendo da piccole quantità di materiale biologico. La prima applicazione diagnostica messa a punto</w:t>
      </w:r>
      <w:r w:rsidR="00642DF9">
        <w:rPr>
          <w:sz w:val="22"/>
          <w:szCs w:val="22"/>
        </w:rPr>
        <w:t>,</w:t>
      </w:r>
      <w:r w:rsidRPr="006A5C56">
        <w:rPr>
          <w:sz w:val="22"/>
          <w:szCs w:val="22"/>
        </w:rPr>
        <w:t xml:space="preserve"> ed oggi in fase di validazione avanzata, è nell</w:t>
      </w:r>
      <w:r w:rsidR="00642DF9">
        <w:rPr>
          <w:sz w:val="22"/>
          <w:szCs w:val="22"/>
        </w:rPr>
        <w:t xml:space="preserve">a la diagnosi della </w:t>
      </w:r>
      <w:proofErr w:type="spellStart"/>
      <w:r w:rsidR="00642DF9">
        <w:rPr>
          <w:sz w:val="22"/>
          <w:szCs w:val="22"/>
        </w:rPr>
        <w:t>amiloidosi</w:t>
      </w:r>
      <w:proofErr w:type="spellEnd"/>
      <w:r w:rsidR="00642DF9">
        <w:rPr>
          <w:sz w:val="22"/>
          <w:szCs w:val="22"/>
        </w:rPr>
        <w:t>.</w:t>
      </w:r>
    </w:p>
    <w:p w14:paraId="1246EC95" w14:textId="1FF4AE02" w:rsidR="006A5C56" w:rsidRDefault="00642DF9" w:rsidP="006A5C56">
      <w:pPr>
        <w:ind w:right="57"/>
        <w:mirrorIndents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6A5C56" w:rsidRPr="006A5C56">
        <w:rPr>
          <w:sz w:val="22"/>
          <w:szCs w:val="22"/>
        </w:rPr>
        <w:t>Attualmente, l’isolamento delle fibrille di amiloide richiede protocolli complicati, e un’elevata quantità di materiale di partenza. La tecnica micro-estrattiva brevettata è in grado di ottenere un estratto proteico pronto per l’analisi chimica, senza cambio di buffer, partendo da diversi tipi di materiale e da quantità minime di tessuto. Può ottenere un buon estratto proteico anche partendo da materiali mantenuti in diversi buffer di conservazione. Il campione non richiede la conservazione a temperatura controllata. La tecnica brevettata consente dunque</w:t>
      </w:r>
      <w:r>
        <w:rPr>
          <w:sz w:val="22"/>
          <w:szCs w:val="22"/>
        </w:rPr>
        <w:t xml:space="preserve"> - </w:t>
      </w:r>
      <w:r w:rsidRPr="00642DF9">
        <w:rPr>
          <w:b/>
          <w:sz w:val="22"/>
          <w:szCs w:val="22"/>
        </w:rPr>
        <w:t>dice la professoressa Annalisa Angelini</w:t>
      </w:r>
      <w:r>
        <w:rPr>
          <w:sz w:val="22"/>
          <w:szCs w:val="22"/>
        </w:rPr>
        <w:t xml:space="preserve"> -</w:t>
      </w:r>
      <w:r w:rsidR="006A5C56" w:rsidRPr="006A5C56">
        <w:rPr>
          <w:sz w:val="22"/>
          <w:szCs w:val="22"/>
        </w:rPr>
        <w:t xml:space="preserve"> l’estrazione delle fibrille di amiloide depositate negli organi in modo efficace e preciso, utilizzando minore quantitativo di materiale biologico rispetto alle tecniche esistenti. Nel futuro l’invenzione sarà utile nei campi della diagnostica e della ricerca dove si voglia caratterizzare la componente proteica di un tessuto, senza alterare la forma nativa delle proteine</w:t>
      </w:r>
      <w:r>
        <w:rPr>
          <w:sz w:val="22"/>
          <w:szCs w:val="22"/>
        </w:rPr>
        <w:t>»</w:t>
      </w:r>
      <w:r w:rsidR="006A5C56" w:rsidRPr="006A5C56">
        <w:rPr>
          <w:sz w:val="22"/>
          <w:szCs w:val="22"/>
        </w:rPr>
        <w:t>.</w:t>
      </w:r>
    </w:p>
    <w:p w14:paraId="4FD1A295" w14:textId="6F3C3A09" w:rsidR="00095D25" w:rsidRDefault="00642DF9" w:rsidP="00C504D8">
      <w:pPr>
        <w:ind w:right="57"/>
        <w:mirrorIndents/>
        <w:jc w:val="both"/>
        <w:rPr>
          <w:sz w:val="22"/>
          <w:szCs w:val="22"/>
        </w:rPr>
      </w:pPr>
      <w:r>
        <w:rPr>
          <w:sz w:val="22"/>
          <w:szCs w:val="22"/>
        </w:rPr>
        <w:t>Le possibili a</w:t>
      </w:r>
      <w:r w:rsidRPr="00095D25">
        <w:rPr>
          <w:sz w:val="22"/>
          <w:szCs w:val="22"/>
        </w:rPr>
        <w:t>pplicazioni</w:t>
      </w:r>
      <w:r>
        <w:rPr>
          <w:sz w:val="22"/>
          <w:szCs w:val="22"/>
        </w:rPr>
        <w:t xml:space="preserve"> sono nella diagnosi dell’</w:t>
      </w:r>
      <w:proofErr w:type="spellStart"/>
      <w:r>
        <w:rPr>
          <w:sz w:val="22"/>
          <w:szCs w:val="22"/>
        </w:rPr>
        <w:t>amiloidosi</w:t>
      </w:r>
      <w:proofErr w:type="spellEnd"/>
      <w:r>
        <w:rPr>
          <w:sz w:val="22"/>
          <w:szCs w:val="22"/>
        </w:rPr>
        <w:t xml:space="preserve"> e nelle analisi </w:t>
      </w:r>
      <w:r w:rsidRPr="006A5C56">
        <w:rPr>
          <w:sz w:val="22"/>
          <w:szCs w:val="22"/>
        </w:rPr>
        <w:t>delle proteine in campioni biologici</w:t>
      </w:r>
      <w:r>
        <w:rPr>
          <w:sz w:val="22"/>
          <w:szCs w:val="22"/>
        </w:rPr>
        <w:t>, mentre i vantaggi del brevetto consistono nell’e</w:t>
      </w:r>
      <w:r w:rsidR="006A5C56" w:rsidRPr="006A5C56">
        <w:rPr>
          <w:sz w:val="22"/>
          <w:szCs w:val="22"/>
        </w:rPr>
        <w:t>strazione proteica</w:t>
      </w:r>
      <w:r>
        <w:rPr>
          <w:sz w:val="22"/>
          <w:szCs w:val="22"/>
        </w:rPr>
        <w:t xml:space="preserve"> con minimo materiale biologico, tempi di analisi ridotti e la circostanza che il campione non debba</w:t>
      </w:r>
      <w:r w:rsidR="006A5C56" w:rsidRPr="006A5C56">
        <w:rPr>
          <w:sz w:val="22"/>
          <w:szCs w:val="22"/>
        </w:rPr>
        <w:t xml:space="preserve"> essere refrigerato.</w:t>
      </w:r>
      <w:r w:rsidR="00157D28">
        <w:rPr>
          <w:sz w:val="22"/>
          <w:szCs w:val="22"/>
        </w:rPr>
        <w:t xml:space="preserve"> Link al video di presentazione: </w:t>
      </w:r>
      <w:hyperlink r:id="rId8" w:history="1">
        <w:r w:rsidR="00157D28" w:rsidRPr="006C0077">
          <w:rPr>
            <w:rStyle w:val="Collegamentoipertestuale"/>
            <w:sz w:val="22"/>
            <w:szCs w:val="22"/>
          </w:rPr>
          <w:t>https://drive.google.com/file/d/12-4jXoUDOi5vl5oFAFjMLUSdsrGx40Fj/view</w:t>
        </w:r>
      </w:hyperlink>
      <w:r w:rsidR="00157D28">
        <w:rPr>
          <w:sz w:val="22"/>
          <w:szCs w:val="22"/>
        </w:rPr>
        <w:t>.</w:t>
      </w:r>
    </w:p>
    <w:p w14:paraId="5A6B7FEB" w14:textId="51CF7E5D" w:rsidR="00642DF9" w:rsidRDefault="00642DF9" w:rsidP="00C504D8">
      <w:pPr>
        <w:ind w:right="57"/>
        <w:mirrorIndents/>
        <w:jc w:val="both"/>
        <w:rPr>
          <w:sz w:val="22"/>
          <w:szCs w:val="22"/>
        </w:rPr>
      </w:pPr>
    </w:p>
    <w:p w14:paraId="594F7EE8" w14:textId="48324E02" w:rsidR="00F536D3" w:rsidRPr="00157D28" w:rsidRDefault="00642DF9" w:rsidP="00642DF9">
      <w:pPr>
        <w:ind w:right="57"/>
        <w:mirrorIndents/>
        <w:jc w:val="both"/>
        <w:rPr>
          <w:sz w:val="20"/>
          <w:szCs w:val="20"/>
        </w:rPr>
      </w:pPr>
      <w:r w:rsidRPr="00157D28">
        <w:rPr>
          <w:sz w:val="20"/>
          <w:szCs w:val="20"/>
        </w:rPr>
        <w:t xml:space="preserve">L’Associazione </w:t>
      </w:r>
      <w:proofErr w:type="spellStart"/>
      <w:r w:rsidRPr="00157D28">
        <w:rPr>
          <w:sz w:val="20"/>
          <w:szCs w:val="20"/>
        </w:rPr>
        <w:t>Netval</w:t>
      </w:r>
      <w:proofErr w:type="spellEnd"/>
      <w:r w:rsidRPr="00157D28">
        <w:rPr>
          <w:sz w:val="20"/>
          <w:szCs w:val="20"/>
        </w:rPr>
        <w:t xml:space="preserve"> e il Politecnico di Torino, con la collaborazione di UIBM - Ministero dello Sviluppo Economico, son tra gli organizzatori di </w:t>
      </w:r>
      <w:proofErr w:type="spellStart"/>
      <w:r w:rsidRPr="00157D28">
        <w:rPr>
          <w:sz w:val="20"/>
          <w:szCs w:val="20"/>
        </w:rPr>
        <w:t>Tech</w:t>
      </w:r>
      <w:proofErr w:type="spellEnd"/>
      <w:r w:rsidRPr="00157D28">
        <w:rPr>
          <w:sz w:val="20"/>
          <w:szCs w:val="20"/>
        </w:rPr>
        <w:t xml:space="preserve"> Share </w:t>
      </w:r>
      <w:proofErr w:type="spellStart"/>
      <w:r w:rsidRPr="00157D28">
        <w:rPr>
          <w:sz w:val="20"/>
          <w:szCs w:val="20"/>
        </w:rPr>
        <w:t>Day</w:t>
      </w:r>
      <w:proofErr w:type="spellEnd"/>
      <w:r w:rsidRPr="00157D28">
        <w:rPr>
          <w:sz w:val="20"/>
          <w:szCs w:val="20"/>
        </w:rPr>
        <w:t xml:space="preserve"> 2020, un’occasione internazionale di dialogo, per la prima volta totalmente digitale e dedicato a uno dei settori italiani maggiormente in espansione tecnologica ed economica: il campo delle sc</w:t>
      </w:r>
      <w:r w:rsidR="00000A91" w:rsidRPr="00157D28">
        <w:rPr>
          <w:sz w:val="20"/>
          <w:szCs w:val="20"/>
        </w:rPr>
        <w:t xml:space="preserve">ienze biomediche e della vita. </w:t>
      </w:r>
      <w:r w:rsidRPr="00157D28">
        <w:rPr>
          <w:sz w:val="20"/>
          <w:szCs w:val="20"/>
        </w:rPr>
        <w:t xml:space="preserve">Per Shiva </w:t>
      </w:r>
      <w:proofErr w:type="spellStart"/>
      <w:r w:rsidRPr="00157D28">
        <w:rPr>
          <w:sz w:val="20"/>
          <w:szCs w:val="20"/>
        </w:rPr>
        <w:t>Loccisano</w:t>
      </w:r>
      <w:proofErr w:type="spellEnd"/>
      <w:r w:rsidRPr="00157D28">
        <w:rPr>
          <w:sz w:val="20"/>
          <w:szCs w:val="20"/>
        </w:rPr>
        <w:t xml:space="preserve">, membro del Comitato Direttivo di </w:t>
      </w:r>
      <w:proofErr w:type="spellStart"/>
      <w:r w:rsidRPr="00157D28">
        <w:rPr>
          <w:sz w:val="20"/>
          <w:szCs w:val="20"/>
        </w:rPr>
        <w:t>Netval</w:t>
      </w:r>
      <w:proofErr w:type="spellEnd"/>
      <w:r w:rsidRPr="00157D28">
        <w:rPr>
          <w:sz w:val="20"/>
          <w:szCs w:val="20"/>
        </w:rPr>
        <w:t xml:space="preserve"> e Responsabile dell’Area Trasferimento Tecnologico e Relazioni con l’Industria del Politecnico di Torino «la realizzazione della piattaforma knowledge-share.eu, grazie anche all’azione dell’UIBM, è stata il primo e indispensabile passo perché università e centri di ricerca disponessero di una vetrina, sufficientemente visibile dove esporre le loro tecnologie ed ha già portato alla creazione di diverse collaborazioni. Con i </w:t>
      </w:r>
      <w:proofErr w:type="spellStart"/>
      <w:r w:rsidRPr="00157D28">
        <w:rPr>
          <w:sz w:val="20"/>
          <w:szCs w:val="20"/>
        </w:rPr>
        <w:t>Tech</w:t>
      </w:r>
      <w:proofErr w:type="spellEnd"/>
      <w:r w:rsidRPr="00157D28">
        <w:rPr>
          <w:sz w:val="20"/>
          <w:szCs w:val="20"/>
        </w:rPr>
        <w:t xml:space="preserve"> Share </w:t>
      </w:r>
      <w:proofErr w:type="spellStart"/>
      <w:r w:rsidRPr="00157D28">
        <w:rPr>
          <w:sz w:val="20"/>
          <w:szCs w:val="20"/>
        </w:rPr>
        <w:t>Day</w:t>
      </w:r>
      <w:proofErr w:type="spellEnd"/>
      <w:r w:rsidRPr="00157D28">
        <w:rPr>
          <w:sz w:val="20"/>
          <w:szCs w:val="20"/>
        </w:rPr>
        <w:t xml:space="preserve"> vogliamo creare l’occasione perché tutti gli innovatori, che siano imprese, investitori o altri, possano entrare direttamente in contatto con gli inventori per consolidare nuove relazioni con un format nuovo, completamente digitale che ci permette di raggiungere tutti i continenti anche grazie alla disponibilità di contenuti tutti e rigorosamente bilingue in italiano e inglese».</w:t>
      </w:r>
    </w:p>
    <w:sectPr w:rsidR="00F536D3" w:rsidRPr="00157D28" w:rsidSect="001553B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313F2" w14:textId="77777777" w:rsidR="008C6158" w:rsidRDefault="008C6158">
      <w:r>
        <w:separator/>
      </w:r>
    </w:p>
  </w:endnote>
  <w:endnote w:type="continuationSeparator" w:id="0">
    <w:p w14:paraId="057700FF" w14:textId="77777777" w:rsidR="008C6158" w:rsidRDefault="008C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CB20D" w14:textId="77777777" w:rsidR="0094488D" w:rsidRDefault="00E00101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435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7A76A" w14:textId="77777777" w:rsidR="0094488D" w:rsidRDefault="008C6158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18485" w14:textId="09C2BEAE" w:rsidR="0094488D" w:rsidRPr="00A66B19" w:rsidRDefault="00E00101" w:rsidP="0094488D">
    <w:pPr>
      <w:pStyle w:val="Pidipagina"/>
      <w:framePr w:wrap="around" w:vAnchor="text" w:hAnchor="margin" w:xAlign="right" w:y="1"/>
      <w:rPr>
        <w:rStyle w:val="Numeropagina"/>
      </w:rPr>
    </w:pPr>
    <w:r w:rsidRPr="00A66B19">
      <w:rPr>
        <w:rStyle w:val="Numeropagina"/>
        <w:sz w:val="16"/>
        <w:szCs w:val="16"/>
      </w:rPr>
      <w:fldChar w:fldCharType="begin"/>
    </w:r>
    <w:r w:rsidR="00D435B9" w:rsidRPr="00A66B19">
      <w:rPr>
        <w:rStyle w:val="Numeropagina"/>
        <w:rFonts w:ascii="Arial" w:hAnsi="Arial"/>
        <w:sz w:val="16"/>
        <w:szCs w:val="16"/>
      </w:rPr>
      <w:instrText xml:space="preserve">PAGE  </w:instrText>
    </w:r>
    <w:r w:rsidRPr="00A66B19">
      <w:rPr>
        <w:rStyle w:val="Numeropagina"/>
        <w:sz w:val="16"/>
        <w:szCs w:val="16"/>
      </w:rPr>
      <w:fldChar w:fldCharType="separate"/>
    </w:r>
    <w:r w:rsidR="0045439C">
      <w:rPr>
        <w:rStyle w:val="Numeropagina"/>
        <w:rFonts w:ascii="Arial" w:hAnsi="Arial"/>
        <w:noProof/>
        <w:sz w:val="16"/>
        <w:szCs w:val="16"/>
      </w:rPr>
      <w:t>2</w:t>
    </w:r>
    <w:r w:rsidRPr="00A66B19">
      <w:rPr>
        <w:rStyle w:val="Numeropagina"/>
        <w:sz w:val="16"/>
        <w:szCs w:val="16"/>
      </w:rPr>
      <w:fldChar w:fldCharType="end"/>
    </w:r>
  </w:p>
  <w:p w14:paraId="6AAEC62B" w14:textId="77777777" w:rsidR="0094488D" w:rsidRDefault="008C6158" w:rsidP="00BB21D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93564" w14:textId="77777777" w:rsidR="0094488D" w:rsidRPr="006F44A3" w:rsidRDefault="008C6158" w:rsidP="0094488D">
    <w:pPr>
      <w:pStyle w:val="CorpoTestoUnipd"/>
      <w:tabs>
        <w:tab w:val="left" w:pos="16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E8584" w14:textId="77777777" w:rsidR="008C6158" w:rsidRDefault="008C6158">
      <w:r>
        <w:separator/>
      </w:r>
    </w:p>
  </w:footnote>
  <w:footnote w:type="continuationSeparator" w:id="0">
    <w:p w14:paraId="6E7C6484" w14:textId="77777777" w:rsidR="008C6158" w:rsidRDefault="008C6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B9128" w14:textId="77777777" w:rsidR="00737F3F" w:rsidRDefault="00737F3F" w:rsidP="00737F3F">
    <w:pPr>
      <w:tabs>
        <w:tab w:val="center" w:pos="4153"/>
        <w:tab w:val="right" w:pos="8306"/>
      </w:tabs>
    </w:pPr>
  </w:p>
  <w:p w14:paraId="711C8EA9" w14:textId="77777777" w:rsidR="00737F3F" w:rsidRDefault="00737F3F" w:rsidP="00737F3F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6"/>
      <w:gridCol w:w="4816"/>
    </w:tblGrid>
    <w:tr w:rsidR="00970D31" w14:paraId="421904CE" w14:textId="77777777" w:rsidTr="00970D31">
      <w:tc>
        <w:tcPr>
          <w:tcW w:w="4816" w:type="dxa"/>
        </w:tcPr>
        <w:p w14:paraId="67FF07C0" w14:textId="77777777" w:rsidR="00970D31" w:rsidRPr="007C7B06" w:rsidRDefault="00970D31" w:rsidP="00970D3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 w:rsidRPr="007C7B06">
            <w:rPr>
              <w:rFonts w:ascii="Arial" w:hAnsi="Arial" w:cs="Arial"/>
              <w:color w:val="B2071B"/>
              <w:sz w:val="17"/>
              <w:szCs w:val="17"/>
            </w:rPr>
            <w:t>AMMINISTRAZIONE CENTRALE</w:t>
          </w:r>
        </w:p>
        <w:p w14:paraId="3DD94DA8" w14:textId="77777777" w:rsidR="00970D31" w:rsidRPr="00D435B9" w:rsidRDefault="00970D31" w:rsidP="00970D3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AREA COMUNICAZIONE E MARKETING</w:t>
          </w:r>
        </w:p>
        <w:p w14:paraId="5484F800" w14:textId="77777777" w:rsidR="00970D31" w:rsidRPr="007C7B06" w:rsidRDefault="00970D31" w:rsidP="00970D31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  <w:r w:rsidRPr="007C7B06">
            <w:rPr>
              <w:rFonts w:ascii="Arial" w:hAnsi="Arial" w:cs="Arial"/>
              <w:color w:val="B2071B"/>
              <w:sz w:val="17"/>
              <w:szCs w:val="17"/>
            </w:rPr>
            <w:t>SETTORE</w:t>
          </w:r>
          <w:r w:rsidRPr="007C7B06"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 UFFICIO STAMPA</w:t>
          </w:r>
        </w:p>
        <w:p w14:paraId="0C2B0D44" w14:textId="77777777" w:rsidR="00970D31" w:rsidRDefault="00970D31" w:rsidP="00970D3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Via VIII febbraio, 2 – 35122 Padova</w:t>
          </w:r>
        </w:p>
        <w:p w14:paraId="6AA8A771" w14:textId="77777777" w:rsidR="00970D31" w:rsidRDefault="008C6158" w:rsidP="00970D3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hyperlink r:id="rId1" w:history="1">
            <w:r w:rsidR="00970D31" w:rsidRPr="008F6CB3">
              <w:rPr>
                <w:rStyle w:val="Collegamentoipertestuale"/>
                <w:rFonts w:ascii="Arial" w:hAnsi="Arial" w:cs="Arial"/>
                <w:sz w:val="17"/>
                <w:szCs w:val="17"/>
              </w:rPr>
              <w:t>stampa@unipd.it</w:t>
            </w:r>
          </w:hyperlink>
        </w:p>
        <w:p w14:paraId="632C8DAA" w14:textId="77777777" w:rsidR="00970D31" w:rsidRDefault="00970D31" w:rsidP="00970D3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 w:rsidRPr="00963090">
            <w:rPr>
              <w:rFonts w:ascii="Arial" w:hAnsi="Arial" w:cs="Arial"/>
              <w:color w:val="B2071B"/>
              <w:sz w:val="17"/>
              <w:szCs w:val="17"/>
            </w:rPr>
            <w:t>http://www.unipd.it/comunicati</w:t>
          </w:r>
        </w:p>
        <w:p w14:paraId="3F439703" w14:textId="3F85F46B" w:rsidR="00970D31" w:rsidRDefault="00970D31" w:rsidP="00970D3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tel. 049-8273066/3041</w:t>
          </w:r>
        </w:p>
        <w:p w14:paraId="0150EEE3" w14:textId="6E47326F" w:rsidR="00970D31" w:rsidRDefault="00970D31" w:rsidP="00970D31">
          <w:pPr>
            <w:pStyle w:val="NormalParagraphStyle"/>
            <w:spacing w:line="240" w:lineRule="auto"/>
          </w:pPr>
        </w:p>
      </w:tc>
      <w:tc>
        <w:tcPr>
          <w:tcW w:w="4816" w:type="dxa"/>
        </w:tcPr>
        <w:p w14:paraId="18E91D62" w14:textId="4AC2BD18" w:rsidR="00970D31" w:rsidRDefault="00970D31" w:rsidP="0094488D">
          <w:pPr>
            <w:pStyle w:val="Intestazione"/>
          </w:pPr>
          <w:r w:rsidRPr="00D323BD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2BDD19B0" wp14:editId="5C2F31DA">
                <wp:simplePos x="0" y="0"/>
                <wp:positionH relativeFrom="column">
                  <wp:posOffset>-635</wp:posOffset>
                </wp:positionH>
                <wp:positionV relativeFrom="paragraph">
                  <wp:posOffset>175895</wp:posOffset>
                </wp:positionV>
                <wp:extent cx="2857500" cy="790575"/>
                <wp:effectExtent l="0" t="0" r="0" b="9525"/>
                <wp:wrapSquare wrapText="bothSides"/>
                <wp:docPr id="1" name="Immagine 1" descr="C:\Users\milamar92051\Desktop\AAAA AAAA\prova2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ilamar92051\Desktop\AAAA AAAA\prova22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CA0C234" w14:textId="398D6968" w:rsidR="00970D31" w:rsidRDefault="00970D31" w:rsidP="00970D31">
    <w:pPr>
      <w:pStyle w:val="NormalParagraphStyle"/>
      <w:spacing w:line="240" w:lineRule="auto"/>
      <w:rPr>
        <w:rFonts w:ascii="Arial" w:hAnsi="Arial" w:cs="Arial"/>
        <w:color w:val="B2071B"/>
        <w:sz w:val="17"/>
        <w:szCs w:val="17"/>
      </w:rPr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rPr>
        <w:rFonts w:ascii="Arial" w:hAnsi="Arial" w:cs="Arial"/>
        <w:color w:val="B2071B"/>
        <w:sz w:val="17"/>
        <w:szCs w:val="17"/>
      </w:rPr>
      <w:t>_____________________________________________________________________________________________________</w:t>
    </w:r>
  </w:p>
  <w:p w14:paraId="27E11EB6" w14:textId="77777777" w:rsidR="00970D31" w:rsidRPr="00FE6531" w:rsidRDefault="00970D31" w:rsidP="009448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46"/>
    <w:rsid w:val="00000A91"/>
    <w:rsid w:val="000454D3"/>
    <w:rsid w:val="00054721"/>
    <w:rsid w:val="0008537E"/>
    <w:rsid w:val="00090B13"/>
    <w:rsid w:val="00095D25"/>
    <w:rsid w:val="000A7147"/>
    <w:rsid w:val="000B238A"/>
    <w:rsid w:val="000F718A"/>
    <w:rsid w:val="00112AD0"/>
    <w:rsid w:val="00131AE7"/>
    <w:rsid w:val="00145862"/>
    <w:rsid w:val="00146176"/>
    <w:rsid w:val="001553BE"/>
    <w:rsid w:val="00157D28"/>
    <w:rsid w:val="00171ABE"/>
    <w:rsid w:val="00197BC8"/>
    <w:rsid w:val="001B7E86"/>
    <w:rsid w:val="001D6420"/>
    <w:rsid w:val="001E2B82"/>
    <w:rsid w:val="00263C30"/>
    <w:rsid w:val="00274CB8"/>
    <w:rsid w:val="002F7B4F"/>
    <w:rsid w:val="00300822"/>
    <w:rsid w:val="00353988"/>
    <w:rsid w:val="00364598"/>
    <w:rsid w:val="003F2629"/>
    <w:rsid w:val="00401547"/>
    <w:rsid w:val="004048A6"/>
    <w:rsid w:val="0040606E"/>
    <w:rsid w:val="0042222C"/>
    <w:rsid w:val="00431305"/>
    <w:rsid w:val="0045439C"/>
    <w:rsid w:val="004868FA"/>
    <w:rsid w:val="0049085F"/>
    <w:rsid w:val="004C3ADE"/>
    <w:rsid w:val="004D6FEA"/>
    <w:rsid w:val="00533CBB"/>
    <w:rsid w:val="00537774"/>
    <w:rsid w:val="00542923"/>
    <w:rsid w:val="00563E01"/>
    <w:rsid w:val="00566105"/>
    <w:rsid w:val="0057008C"/>
    <w:rsid w:val="005704BE"/>
    <w:rsid w:val="005862B8"/>
    <w:rsid w:val="0059485F"/>
    <w:rsid w:val="005A10B9"/>
    <w:rsid w:val="005F2D25"/>
    <w:rsid w:val="00625FCC"/>
    <w:rsid w:val="00642DF9"/>
    <w:rsid w:val="00647BCF"/>
    <w:rsid w:val="00650B04"/>
    <w:rsid w:val="006562FF"/>
    <w:rsid w:val="0068362E"/>
    <w:rsid w:val="00690B01"/>
    <w:rsid w:val="006A0CE5"/>
    <w:rsid w:val="006A5C56"/>
    <w:rsid w:val="006B52A8"/>
    <w:rsid w:val="006F4F66"/>
    <w:rsid w:val="00704338"/>
    <w:rsid w:val="007046DB"/>
    <w:rsid w:val="00731C3B"/>
    <w:rsid w:val="00737F3F"/>
    <w:rsid w:val="00743C8B"/>
    <w:rsid w:val="00795681"/>
    <w:rsid w:val="007958E5"/>
    <w:rsid w:val="007B52A7"/>
    <w:rsid w:val="007B638F"/>
    <w:rsid w:val="007C7B06"/>
    <w:rsid w:val="007D3F25"/>
    <w:rsid w:val="007E47C5"/>
    <w:rsid w:val="007F55A3"/>
    <w:rsid w:val="00830757"/>
    <w:rsid w:val="00846EBC"/>
    <w:rsid w:val="00861908"/>
    <w:rsid w:val="00862364"/>
    <w:rsid w:val="008654EA"/>
    <w:rsid w:val="00866A76"/>
    <w:rsid w:val="008754F8"/>
    <w:rsid w:val="00875743"/>
    <w:rsid w:val="00893937"/>
    <w:rsid w:val="00897ED0"/>
    <w:rsid w:val="008A41E5"/>
    <w:rsid w:val="008A47CC"/>
    <w:rsid w:val="008B4489"/>
    <w:rsid w:val="008B5C37"/>
    <w:rsid w:val="008C6158"/>
    <w:rsid w:val="008D42AB"/>
    <w:rsid w:val="008E1769"/>
    <w:rsid w:val="008E7389"/>
    <w:rsid w:val="00901D64"/>
    <w:rsid w:val="009029FB"/>
    <w:rsid w:val="00912843"/>
    <w:rsid w:val="009403CF"/>
    <w:rsid w:val="009509EA"/>
    <w:rsid w:val="00963090"/>
    <w:rsid w:val="00970D31"/>
    <w:rsid w:val="009747FB"/>
    <w:rsid w:val="00981547"/>
    <w:rsid w:val="00994B2C"/>
    <w:rsid w:val="009A19AE"/>
    <w:rsid w:val="009C1746"/>
    <w:rsid w:val="00A23D38"/>
    <w:rsid w:val="00A52580"/>
    <w:rsid w:val="00A66B19"/>
    <w:rsid w:val="00A81290"/>
    <w:rsid w:val="00A939A8"/>
    <w:rsid w:val="00AB3D1F"/>
    <w:rsid w:val="00AC2453"/>
    <w:rsid w:val="00AC4B02"/>
    <w:rsid w:val="00B12CEC"/>
    <w:rsid w:val="00B7268F"/>
    <w:rsid w:val="00B73265"/>
    <w:rsid w:val="00B76052"/>
    <w:rsid w:val="00B90099"/>
    <w:rsid w:val="00BB21D0"/>
    <w:rsid w:val="00BD19A0"/>
    <w:rsid w:val="00BD4CAD"/>
    <w:rsid w:val="00BF5ABD"/>
    <w:rsid w:val="00C007FE"/>
    <w:rsid w:val="00C03F58"/>
    <w:rsid w:val="00C17B1A"/>
    <w:rsid w:val="00C21C85"/>
    <w:rsid w:val="00C30ADA"/>
    <w:rsid w:val="00C40A89"/>
    <w:rsid w:val="00C418D2"/>
    <w:rsid w:val="00C45DCF"/>
    <w:rsid w:val="00C504D8"/>
    <w:rsid w:val="00C7146B"/>
    <w:rsid w:val="00C71A1E"/>
    <w:rsid w:val="00C749F4"/>
    <w:rsid w:val="00C80503"/>
    <w:rsid w:val="00C90A4A"/>
    <w:rsid w:val="00CA0EB4"/>
    <w:rsid w:val="00CB7CA5"/>
    <w:rsid w:val="00D07344"/>
    <w:rsid w:val="00D23FE8"/>
    <w:rsid w:val="00D323BD"/>
    <w:rsid w:val="00D34CCE"/>
    <w:rsid w:val="00D435B9"/>
    <w:rsid w:val="00D5424B"/>
    <w:rsid w:val="00D74A1C"/>
    <w:rsid w:val="00D777E6"/>
    <w:rsid w:val="00DF1A57"/>
    <w:rsid w:val="00DF1BFD"/>
    <w:rsid w:val="00DF26CA"/>
    <w:rsid w:val="00E00101"/>
    <w:rsid w:val="00E07D96"/>
    <w:rsid w:val="00E203C9"/>
    <w:rsid w:val="00E3593B"/>
    <w:rsid w:val="00E52C31"/>
    <w:rsid w:val="00E55757"/>
    <w:rsid w:val="00E779D5"/>
    <w:rsid w:val="00E91A59"/>
    <w:rsid w:val="00E9470A"/>
    <w:rsid w:val="00EA2E7F"/>
    <w:rsid w:val="00ED0714"/>
    <w:rsid w:val="00F1597A"/>
    <w:rsid w:val="00F536D3"/>
    <w:rsid w:val="00F563FD"/>
    <w:rsid w:val="00F66493"/>
    <w:rsid w:val="00F71A18"/>
    <w:rsid w:val="00F7765F"/>
    <w:rsid w:val="00F9638E"/>
    <w:rsid w:val="00FA1A05"/>
    <w:rsid w:val="00FB0C41"/>
    <w:rsid w:val="00FB6D39"/>
    <w:rsid w:val="00FD1C59"/>
    <w:rsid w:val="00FD3E9A"/>
    <w:rsid w:val="00FE6FA1"/>
    <w:rsid w:val="00FF2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E29733"/>
  <w15:docId w15:val="{87BBA824-DD48-4FD4-8AAD-649932F5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17C3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paragraph" w:customStyle="1" w:styleId="Standard">
    <w:name w:val="Standard"/>
    <w:rsid w:val="00FB0C41"/>
    <w:pPr>
      <w:suppressAutoHyphens/>
      <w:autoSpaceDN w:val="0"/>
      <w:textAlignment w:val="baseline"/>
    </w:pPr>
    <w:rPr>
      <w:rFonts w:ascii="Cambria" w:eastAsia="SimSun" w:hAnsi="Cambria" w:cs="F"/>
      <w:kern w:val="3"/>
    </w:rPr>
  </w:style>
  <w:style w:type="paragraph" w:styleId="Nessunaspaziatura">
    <w:name w:val="No Spacing"/>
    <w:rsid w:val="00FB0C41"/>
    <w:pPr>
      <w:widowControl w:val="0"/>
      <w:suppressAutoHyphens/>
      <w:autoSpaceDN w:val="0"/>
      <w:textAlignment w:val="baseline"/>
    </w:pPr>
    <w:rPr>
      <w:rFonts w:ascii="Cambria" w:eastAsia="Cambria" w:hAnsi="Cambria" w:cs="Cambria"/>
      <w:kern w:val="3"/>
      <w:sz w:val="22"/>
      <w:szCs w:val="22"/>
      <w:lang w:val="en-US" w:eastAsia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429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2-4jXoUDOi5vl5oFAFjMLUSdsrGx40Fj/view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nowledge-share.e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tampa@unipd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C:\Users\MAZZDO~1\AppData\Local\Temp\Modello carta intestata.dotx</Template>
  <TotalTime>0</TotalTime>
  <Pages>2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Marco Milan</Manager>
  <Company>Università degli Studi di Padova</Company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Milan</dc:creator>
  <cp:lastModifiedBy>Forzan Francesca</cp:lastModifiedBy>
  <cp:revision>2</cp:revision>
  <cp:lastPrinted>2018-04-03T10:37:00Z</cp:lastPrinted>
  <dcterms:created xsi:type="dcterms:W3CDTF">2020-11-06T11:32:00Z</dcterms:created>
  <dcterms:modified xsi:type="dcterms:W3CDTF">2020-11-06T11:32:00Z</dcterms:modified>
</cp:coreProperties>
</file>